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74" w:rsidRPr="00E61674" w:rsidRDefault="00E61674" w:rsidP="00E61674">
      <w:pPr>
        <w:shd w:val="clear" w:color="auto" w:fill="FFFFFF"/>
        <w:spacing w:before="375" w:after="0" w:line="312" w:lineRule="atLeast"/>
        <w:jc w:val="center"/>
        <w:outlineLvl w:val="1"/>
        <w:rPr>
          <w:rFonts w:ascii="Tahoma" w:hAnsi="Tahoma" w:cs="Tahoma"/>
          <w:b/>
          <w:bCs/>
          <w:color w:val="003399"/>
          <w:sz w:val="31"/>
          <w:szCs w:val="31"/>
        </w:rPr>
      </w:pPr>
      <w:r w:rsidRPr="00E61674">
        <w:rPr>
          <w:rFonts w:ascii="Tahoma" w:hAnsi="Tahoma" w:cs="Tahoma"/>
          <w:b/>
          <w:bCs/>
          <w:color w:val="003399"/>
          <w:sz w:val="31"/>
          <w:szCs w:val="31"/>
        </w:rPr>
        <w:t>ПОСТАНОВЛЕНИЕ МИНИСТЕРСТВА СВЯЗИ И ИНФОРМАТИЗАЦИИ РЕСПУБЛИКИ БЕЛАРУСЬ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b/>
          <w:bCs/>
          <w:color w:val="333399"/>
        </w:rPr>
      </w:pPr>
      <w:r w:rsidRPr="00E61674">
        <w:rPr>
          <w:rFonts w:ascii="Tahoma" w:hAnsi="Tahoma" w:cs="Tahoma"/>
          <w:b/>
          <w:bCs/>
          <w:color w:val="333399"/>
        </w:rPr>
        <w:t>от 18 февраля 2015 года №6</w:t>
      </w:r>
    </w:p>
    <w:p w:rsidR="00E61674" w:rsidRPr="00E61674" w:rsidRDefault="00E61674" w:rsidP="00E61674">
      <w:pPr>
        <w:shd w:val="clear" w:color="auto" w:fill="FFFFFF"/>
        <w:spacing w:before="375" w:after="0" w:line="270" w:lineRule="atLeast"/>
        <w:jc w:val="center"/>
        <w:rPr>
          <w:rFonts w:ascii="Tahoma" w:hAnsi="Tahoma" w:cs="Tahoma"/>
          <w:b/>
          <w:bCs/>
          <w:color w:val="003399"/>
          <w:sz w:val="31"/>
          <w:szCs w:val="31"/>
        </w:rPr>
      </w:pPr>
      <w:r w:rsidRPr="00E61674">
        <w:rPr>
          <w:rFonts w:ascii="Tahoma" w:hAnsi="Tahoma" w:cs="Tahoma"/>
          <w:b/>
          <w:bCs/>
          <w:color w:val="003399"/>
          <w:sz w:val="31"/>
          <w:szCs w:val="31"/>
        </w:rPr>
        <w:t>Об утверждении Инструкции о порядке формирования и хранения сведений о посещаемых пользователями интернет-услуг информационных ресурсах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proofErr w:type="gramStart"/>
      <w:r w:rsidRPr="00E61674">
        <w:rPr>
          <w:rFonts w:ascii="Tahoma" w:hAnsi="Tahoma" w:cs="Tahoma"/>
          <w:color w:val="333333"/>
        </w:rPr>
        <w:t>На основании </w:t>
      </w:r>
      <w:hyperlink r:id="rId5" w:tooltip="Ссылка на Декрет Президента Республики Беларусь О неотложных мерах по противодействию незаконному обороту наркотиков" w:history="1">
        <w:r w:rsidRPr="00E61674">
          <w:rPr>
            <w:rFonts w:ascii="Tahoma" w:hAnsi="Tahoma" w:cs="Tahoma"/>
            <w:color w:val="330066"/>
          </w:rPr>
          <w:t>пункта 9</w:t>
        </w:r>
      </w:hyperlink>
      <w:r w:rsidRPr="00E61674">
        <w:rPr>
          <w:rFonts w:ascii="Tahoma" w:hAnsi="Tahoma" w:cs="Tahoma"/>
          <w:color w:val="333333"/>
        </w:rPr>
        <w:t> Декрета Президента Республики Беларусь от 28 декабря 2014 г. №6 "О неотложных мерах по противодействию незаконному обороту наркотиков", </w:t>
      </w:r>
      <w:hyperlink r:id="rId6" w:anchor="B3771069I9" w:tooltip="Ссылка на Постановление Совета Министров Республики Беларусь Об утверждении Положения о Министерстве связи и информатизации Республики Беларусь и... :: 6.1. разрабатывать по поручению Президента Республики Беларусь, Совета Министров Республики Беларусь" w:history="1">
        <w:r w:rsidRPr="00E61674">
          <w:rPr>
            <w:rFonts w:ascii="Tahoma" w:hAnsi="Tahoma" w:cs="Tahoma"/>
            <w:color w:val="330066"/>
          </w:rPr>
          <w:t>подпункта 6.1 пункта 6</w:t>
        </w:r>
      </w:hyperlink>
      <w:r w:rsidRPr="00E61674">
        <w:rPr>
          <w:rFonts w:ascii="Tahoma" w:hAnsi="Tahoma" w:cs="Tahoma"/>
          <w:color w:val="333333"/>
        </w:rPr>
        <w:t> Положения о Министерстве связи и информатизации Республики Беларусь, утвержденного постановлением Совета Министров Республики Беларусь от 17 марта 2004 г. №302, Министерство связи и информатизации Республики Беларусь ПОСТАНОВЛЯЕТ:</w:t>
      </w:r>
      <w:proofErr w:type="gramEnd"/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1. Утвердить прилагаемую Инструкцию о порядке формирования и хранения сведений о посещаемых пользователями интернет-услуг информационных ресурсах.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bookmarkStart w:id="0" w:name="B4B90DN19M"/>
      <w:bookmarkEnd w:id="0"/>
      <w:r w:rsidRPr="00E61674">
        <w:rPr>
          <w:rFonts w:ascii="Tahoma" w:hAnsi="Tahoma" w:cs="Tahoma"/>
          <w:color w:val="333333"/>
        </w:rPr>
        <w:t>2. Настоящее постановление вступает в силу с 1 января 2016 г.</w:t>
      </w:r>
    </w:p>
    <w:p w:rsidR="00E61674" w:rsidRPr="00E61674" w:rsidRDefault="00E61674" w:rsidP="00E61674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olor w:val="333399"/>
        </w:rPr>
      </w:pPr>
      <w:r w:rsidRPr="00E61674">
        <w:rPr>
          <w:rFonts w:ascii="Tahoma" w:hAnsi="Tahoma" w:cs="Tahoma"/>
          <w:b/>
          <w:bCs/>
          <w:color w:val="333399"/>
        </w:rPr>
        <w:t>Министр</w:t>
      </w:r>
    </w:p>
    <w:p w:rsidR="00E61674" w:rsidRPr="00E61674" w:rsidRDefault="00E61674" w:rsidP="00E61674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olor w:val="333399"/>
        </w:rPr>
      </w:pPr>
      <w:proofErr w:type="spellStart"/>
      <w:r w:rsidRPr="00E61674">
        <w:rPr>
          <w:rFonts w:ascii="Tahoma" w:hAnsi="Tahoma" w:cs="Tahoma"/>
          <w:b/>
          <w:bCs/>
          <w:color w:val="333399"/>
        </w:rPr>
        <w:t>С.П.Попков</w:t>
      </w:r>
      <w:proofErr w:type="spellEnd"/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b/>
          <w:bCs/>
          <w:color w:val="333399"/>
        </w:rPr>
      </w:pPr>
      <w:r w:rsidRPr="00E61674">
        <w:rPr>
          <w:rFonts w:ascii="Tahoma" w:hAnsi="Tahoma" w:cs="Tahoma"/>
          <w:b/>
          <w:bCs/>
          <w:color w:val="333399"/>
        </w:rPr>
        <w:t>Утверждена Постановлением Министерства связи и информатизации Республики Беларусь от 18 февраля 2015 года №6</w:t>
      </w:r>
    </w:p>
    <w:p w:rsidR="00E61674" w:rsidRPr="00E61674" w:rsidRDefault="00E61674" w:rsidP="00E61674">
      <w:pPr>
        <w:shd w:val="clear" w:color="auto" w:fill="FFFFFF"/>
        <w:spacing w:before="375" w:after="0" w:line="312" w:lineRule="atLeast"/>
        <w:jc w:val="center"/>
        <w:outlineLvl w:val="1"/>
        <w:rPr>
          <w:rFonts w:ascii="Tahoma" w:hAnsi="Tahoma" w:cs="Tahoma"/>
          <w:b/>
          <w:bCs/>
          <w:color w:val="003399"/>
          <w:sz w:val="31"/>
          <w:szCs w:val="31"/>
        </w:rPr>
      </w:pPr>
      <w:bookmarkStart w:id="1" w:name="A4B90DM0W2"/>
      <w:bookmarkEnd w:id="1"/>
      <w:r w:rsidRPr="00E61674">
        <w:rPr>
          <w:rFonts w:ascii="Tahoma" w:hAnsi="Tahoma" w:cs="Tahoma"/>
          <w:b/>
          <w:bCs/>
          <w:color w:val="003399"/>
          <w:sz w:val="31"/>
          <w:szCs w:val="31"/>
        </w:rPr>
        <w:t xml:space="preserve">Инструкция о порядке формирования и хранения сведений </w:t>
      </w:r>
      <w:proofErr w:type="gramStart"/>
      <w:r w:rsidRPr="00E61674">
        <w:rPr>
          <w:rFonts w:ascii="Tahoma" w:hAnsi="Tahoma" w:cs="Tahoma"/>
          <w:b/>
          <w:bCs/>
          <w:color w:val="003399"/>
          <w:sz w:val="31"/>
          <w:szCs w:val="31"/>
        </w:rPr>
        <w:t>о</w:t>
      </w:r>
      <w:proofErr w:type="gramEnd"/>
      <w:r w:rsidRPr="00E61674">
        <w:rPr>
          <w:rFonts w:ascii="Tahoma" w:hAnsi="Tahoma" w:cs="Tahoma"/>
          <w:b/>
          <w:bCs/>
          <w:color w:val="003399"/>
          <w:sz w:val="31"/>
          <w:szCs w:val="31"/>
        </w:rPr>
        <w:t xml:space="preserve"> посещаемых пользователями интернет-услуг информационных </w:t>
      </w:r>
      <w:proofErr w:type="gramStart"/>
      <w:r w:rsidRPr="00E61674">
        <w:rPr>
          <w:rFonts w:ascii="Tahoma" w:hAnsi="Tahoma" w:cs="Tahoma"/>
          <w:b/>
          <w:bCs/>
          <w:color w:val="003399"/>
          <w:sz w:val="31"/>
          <w:szCs w:val="31"/>
        </w:rPr>
        <w:t>ресурсах</w:t>
      </w:r>
      <w:proofErr w:type="gramEnd"/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 xml:space="preserve">1. Настоящая Инструкция устанавливает порядок формирования и хранения поставщиками интернет-услуг актуальных сведений о посещаемых пользователями интернет-услуг информационных ресурсах (их составных частей), размещенных в глобальной компьютерной сети Интернет (далее - </w:t>
      </w:r>
      <w:proofErr w:type="spellStart"/>
      <w:r w:rsidRPr="00E61674">
        <w:rPr>
          <w:rFonts w:ascii="Tahoma" w:hAnsi="Tahoma" w:cs="Tahoma"/>
          <w:color w:val="333333"/>
        </w:rPr>
        <w:t>интернет-ресурс</w:t>
      </w:r>
      <w:proofErr w:type="spellEnd"/>
      <w:r w:rsidRPr="00E61674">
        <w:rPr>
          <w:rFonts w:ascii="Tahoma" w:hAnsi="Tahoma" w:cs="Tahoma"/>
          <w:color w:val="333333"/>
        </w:rPr>
        <w:t>).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2. Для целей настоящей Инструкции используются термины и их определения в значениях, определенных </w:t>
      </w:r>
      <w:hyperlink r:id="rId7" w:tooltip="Ссылка на Указ Президента Республики Беларусь О мерах по совершенствованию использования Национального сегмента сети Интернет" w:history="1">
        <w:r w:rsidRPr="00E61674">
          <w:rPr>
            <w:rFonts w:ascii="Tahoma" w:hAnsi="Tahoma" w:cs="Tahoma"/>
            <w:color w:val="330066"/>
          </w:rPr>
          <w:t>Указом</w:t>
        </w:r>
      </w:hyperlink>
      <w:r w:rsidRPr="00E61674">
        <w:rPr>
          <w:rFonts w:ascii="Tahoma" w:hAnsi="Tahoma" w:cs="Tahoma"/>
          <w:color w:val="333333"/>
        </w:rPr>
        <w:t> Президента Республики Беларусь от 1 февраля 2010 г. №60 "О мерах по совершенствованию использования национального сегмента сети Интернет" (Национальный реестр правовых актов Республики Беларусь, 2010 г., №29, 1/11368), а также следующие термины и их определения: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порт - цифровой идентификатор, используемый для обозначения сеанса электросвязи на транспортном уровне;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proofErr w:type="spellStart"/>
      <w:r w:rsidRPr="00E61674">
        <w:rPr>
          <w:rFonts w:ascii="Tahoma" w:hAnsi="Tahoma" w:cs="Tahoma"/>
          <w:color w:val="333333"/>
        </w:rPr>
        <w:t>интернет-ресурс</w:t>
      </w:r>
      <w:proofErr w:type="spellEnd"/>
      <w:r w:rsidRPr="00E61674">
        <w:rPr>
          <w:rFonts w:ascii="Tahoma" w:hAnsi="Tahoma" w:cs="Tahoma"/>
          <w:color w:val="333333"/>
        </w:rPr>
        <w:t xml:space="preserve"> - интернет-сайт, страница интернет-сайта, веб-портал, форум, блог, чат, приложение для мобильного устройства и другие ресурсы, имеющие подключение к глобальной компьютерной сети Интернет.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 xml:space="preserve">3. Поставщики интернет-услуг обязаны с использованием аппаратно-программного комплекса формировать и хранить актуальные сведения </w:t>
      </w:r>
      <w:proofErr w:type="gramStart"/>
      <w:r w:rsidRPr="00E61674">
        <w:rPr>
          <w:rFonts w:ascii="Tahoma" w:hAnsi="Tahoma" w:cs="Tahoma"/>
          <w:color w:val="333333"/>
        </w:rPr>
        <w:t>о</w:t>
      </w:r>
      <w:proofErr w:type="gramEnd"/>
      <w:r w:rsidRPr="00E61674">
        <w:rPr>
          <w:rFonts w:ascii="Tahoma" w:hAnsi="Tahoma" w:cs="Tahoma"/>
          <w:color w:val="333333"/>
        </w:rPr>
        <w:t xml:space="preserve"> </w:t>
      </w:r>
      <w:proofErr w:type="gramStart"/>
      <w:r w:rsidRPr="00E61674">
        <w:rPr>
          <w:rFonts w:ascii="Tahoma" w:hAnsi="Tahoma" w:cs="Tahoma"/>
          <w:color w:val="333333"/>
        </w:rPr>
        <w:t>посещаемых</w:t>
      </w:r>
      <w:proofErr w:type="gramEnd"/>
      <w:r w:rsidRPr="00E61674">
        <w:rPr>
          <w:rFonts w:ascii="Tahoma" w:hAnsi="Tahoma" w:cs="Tahoma"/>
          <w:color w:val="333333"/>
        </w:rPr>
        <w:t xml:space="preserve"> пользователями интернет-услуг </w:t>
      </w:r>
      <w:proofErr w:type="spellStart"/>
      <w:r w:rsidRPr="00E61674">
        <w:rPr>
          <w:rFonts w:ascii="Tahoma" w:hAnsi="Tahoma" w:cs="Tahoma"/>
          <w:color w:val="333333"/>
        </w:rPr>
        <w:t>интернет-ресурсах</w:t>
      </w:r>
      <w:proofErr w:type="spellEnd"/>
      <w:r w:rsidRPr="00E61674">
        <w:rPr>
          <w:rFonts w:ascii="Tahoma" w:hAnsi="Tahoma" w:cs="Tahoma"/>
          <w:color w:val="333333"/>
        </w:rPr>
        <w:t>, которые включают в себя: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3.1. сведения о пользователях интернет-услуг: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 xml:space="preserve">3.1.1. физических </w:t>
      </w:r>
      <w:proofErr w:type="gramStart"/>
      <w:r w:rsidRPr="00E61674">
        <w:rPr>
          <w:rFonts w:ascii="Tahoma" w:hAnsi="Tahoma" w:cs="Tahoma"/>
          <w:color w:val="333333"/>
        </w:rPr>
        <w:t>лицах</w:t>
      </w:r>
      <w:proofErr w:type="gramEnd"/>
      <w:r w:rsidRPr="00E61674">
        <w:rPr>
          <w:rFonts w:ascii="Tahoma" w:hAnsi="Tahoma" w:cs="Tahoma"/>
          <w:color w:val="333333"/>
        </w:rPr>
        <w:t>, в том числе индивидуальных предпринимателях: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номер и дата заключения договора на оказание услуг электросвязи;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lastRenderedPageBreak/>
        <w:t>фамилия, собственное имя, отчество (если таковое имеется);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адрес пользователя или адрес установки оконечного абонентского устройства (терминала);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данные, позволяющие определить (идентифицировать) пользователя интернет-услуг или его оконечное абонентское устройство (терминал);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МАС-адрес или идентификационный номер оконечного абонентского устройства (терминала) пользователя интернет-услуг сотовой подвижной электросвязи;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для абонентов сети сотовой подвижной электросвязи - реквизиты документа, удостоверяющего личность (его название, серия, номер, дата выдачи и наименование государственного органа, выдавшего документ);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 xml:space="preserve">3.1.2. юридических </w:t>
      </w:r>
      <w:proofErr w:type="gramStart"/>
      <w:r w:rsidRPr="00E61674">
        <w:rPr>
          <w:rFonts w:ascii="Tahoma" w:hAnsi="Tahoma" w:cs="Tahoma"/>
          <w:color w:val="333333"/>
        </w:rPr>
        <w:t>лицах</w:t>
      </w:r>
      <w:proofErr w:type="gramEnd"/>
      <w:r w:rsidRPr="00E61674">
        <w:rPr>
          <w:rFonts w:ascii="Tahoma" w:hAnsi="Tahoma" w:cs="Tahoma"/>
          <w:color w:val="333333"/>
        </w:rPr>
        <w:t>: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номер и дата заключения договора на оказание услуг электросвязи;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наименование (фирменное наименование) юридического лица, его юридический адрес;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адрес установки оконечного абонентского устройства (терминала) пользователя интернет-услуг;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данные, позволяющие определить (идентифицировать) пользователя интернет-услуг или его оконечное абонентское устройство (терминал);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МАС-адрес или идентификационный номер оконечного абонентского устройства (терминала) пользователя интернет-услуг сотовой подвижной электросвязи;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3.2. сведения обо всех услугах электросвязи, активированных пользователем интернет-услуг;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 xml:space="preserve">3.3. дату, время начала и окончания соединений, внутренний и внешний IP-адреса и порты оконечного абонентского устройства (терминала), доменное имя или IP-адрес и порт посещаемого пользователем интернет-услуг </w:t>
      </w:r>
      <w:proofErr w:type="spellStart"/>
      <w:r w:rsidRPr="00E61674">
        <w:rPr>
          <w:rFonts w:ascii="Tahoma" w:hAnsi="Tahoma" w:cs="Tahoma"/>
          <w:color w:val="333333"/>
        </w:rPr>
        <w:t>интернет-ресурса</w:t>
      </w:r>
      <w:proofErr w:type="spellEnd"/>
      <w:r w:rsidRPr="00E61674">
        <w:rPr>
          <w:rFonts w:ascii="Tahoma" w:hAnsi="Tahoma" w:cs="Tahoma"/>
          <w:color w:val="333333"/>
        </w:rPr>
        <w:t>, объем переданных и принятых данных.</w:t>
      </w:r>
    </w:p>
    <w:p w:rsidR="00E61674" w:rsidRPr="00E61674" w:rsidRDefault="00E61674" w:rsidP="00E61674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E61674">
        <w:rPr>
          <w:rFonts w:ascii="Tahoma" w:hAnsi="Tahoma" w:cs="Tahoma"/>
          <w:color w:val="333333"/>
        </w:rPr>
        <w:t>4. Поставщики интернет-услуг обеспечивают хранение актуальных сведений о посещаемых пользователями интернет-услуг информационных ресурсах в течение одного года со дня оказания интернет-услуг.</w:t>
      </w:r>
    </w:p>
    <w:p w:rsidR="009C0C7B" w:rsidRDefault="009C0C7B">
      <w:bookmarkStart w:id="2" w:name="_GoBack"/>
      <w:bookmarkEnd w:id="2"/>
    </w:p>
    <w:sectPr w:rsidR="009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74"/>
    <w:rsid w:val="009C0C7B"/>
    <w:rsid w:val="00E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spinform.ru/show_doc.fwx?rgn=304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19311" TargetMode="External"/><Relationship Id="rId5" Type="http://schemas.openxmlformats.org/officeDocument/2006/relationships/hyperlink" Target="http://base.spinform.ru/show_doc.fwx?rgn=736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2016-02-15T10:20:00Z</dcterms:created>
  <dcterms:modified xsi:type="dcterms:W3CDTF">2016-02-15T10:21:00Z</dcterms:modified>
</cp:coreProperties>
</file>